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</w:p>
    <w:p>
      <w:pPr>
        <w:widowControl/>
        <w:spacing w:before="100" w:beforeAutospacing="1" w:after="100" w:afterAutospacing="1" w:line="375" w:lineRule="atLeast"/>
        <w:jc w:val="center"/>
        <w:rPr>
          <w:rFonts w:ascii="黑体" w:hAnsi="黑体" w:eastAsia="黑体" w:cs="黑体"/>
          <w:bCs/>
          <w:color w:val="000000"/>
          <w:kern w:val="0"/>
          <w:sz w:val="40"/>
          <w:szCs w:val="40"/>
        </w:rPr>
      </w:pPr>
      <w:r>
        <w:rPr>
          <w:rFonts w:ascii="黑体" w:hAnsi="黑体" w:eastAsia="黑体" w:cs="黑体"/>
          <w:bCs/>
          <w:color w:val="000000"/>
          <w:kern w:val="0"/>
          <w:sz w:val="40"/>
          <w:szCs w:val="40"/>
        </w:rPr>
        <w:t>中南民族大学采购评审</w:t>
      </w:r>
      <w:r>
        <w:rPr>
          <w:rFonts w:hint="eastAsia" w:ascii="黑体" w:hAnsi="黑体" w:eastAsia="黑体" w:cs="黑体"/>
          <w:bCs/>
          <w:color w:val="000000"/>
          <w:kern w:val="0"/>
          <w:sz w:val="40"/>
          <w:szCs w:val="40"/>
        </w:rPr>
        <w:t>专家考核评价表</w:t>
      </w:r>
    </w:p>
    <w:p>
      <w:pPr>
        <w:widowControl/>
        <w:spacing w:before="100" w:beforeAutospacing="1" w:after="100" w:afterAutospacing="1" w:line="375" w:lineRule="atLeast"/>
        <w:ind w:firstLine="831" w:firstLineChars="345"/>
        <w:jc w:val="left"/>
        <w:rPr>
          <w:rFonts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09"/>
        <w:gridCol w:w="809"/>
        <w:gridCol w:w="809"/>
        <w:gridCol w:w="809"/>
        <w:gridCol w:w="809"/>
        <w:gridCol w:w="825"/>
        <w:gridCol w:w="793"/>
        <w:gridCol w:w="809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评标专家姓名</w:t>
            </w:r>
          </w:p>
        </w:tc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专业水平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谈判能力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工作态度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高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较高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一般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高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较高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一般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高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较高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left="531" w:leftChars="200" w:hanging="111" w:hangingChars="46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评价意见</w:t>
            </w:r>
          </w:p>
        </w:tc>
        <w:tc>
          <w:tcPr>
            <w:tcW w:w="72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left="1320" w:hanging="1320" w:hangingChars="5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            </w:t>
            </w:r>
          </w:p>
          <w:p>
            <w:pPr>
              <w:widowControl/>
              <w:spacing w:before="100" w:beforeAutospacing="1" w:after="100" w:afterAutospacing="1"/>
              <w:ind w:left="1319" w:leftChars="114" w:hanging="1080" w:hangingChars="4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签名：                       年      月     日</w:t>
            </w: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kern w:val="0"/>
          <w:sz w:val="24"/>
        </w:rPr>
        <w:t> 注：1、请在相应栏打“√”。    2、本表由</w:t>
      </w:r>
      <w:r>
        <w:rPr>
          <w:rFonts w:hint="eastAsia" w:ascii="Times New Roman" w:hAnsi="Times New Roman" w:cs="Times New Roman"/>
          <w:color w:val="000000"/>
          <w:kern w:val="0"/>
          <w:sz w:val="24"/>
          <w:lang w:eastAsia="zh-CN"/>
        </w:rPr>
        <w:t>采招办</w:t>
      </w:r>
      <w:r>
        <w:rPr>
          <w:rFonts w:ascii="Times New Roman" w:hAnsi="Times New Roman" w:cs="Times New Roman"/>
          <w:color w:val="000000"/>
          <w:kern w:val="0"/>
          <w:sz w:val="24"/>
        </w:rPr>
        <w:t>存档</w:t>
      </w:r>
      <w:r>
        <w:rPr>
          <w:rFonts w:hint="eastAsia" w:ascii="Times New Roman" w:hAnsi="Times New Roman" w:cs="Times New Roman"/>
          <w:color w:val="000000"/>
          <w:kern w:val="0"/>
          <w:sz w:val="24"/>
          <w:lang w:eastAsia="zh-CN"/>
        </w:rPr>
        <w:t>备查。</w:t>
      </w:r>
    </w:p>
    <w:p>
      <w:pPr>
        <w:ind w:firstLine="570"/>
        <w:rPr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DACAE6"/>
    <w:rsid w:val="CDDA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2020-07-26T19:10:00Z</dcterms:created>
  <dc:creator>xin</dc:creator>
  <cp:lastModifiedBy>xin</cp:lastModifiedBy>
  <dcterms:modified xsi:type="dcterms:W3CDTF">2020-07-26T19:10:11Z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